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"/>
        <w:tblpPr w:leftFromText="180" w:rightFromText="180" w:vertAnchor="text" w:horzAnchor="margin" w:tblpXSpec="center" w:tblpY="42"/>
        <w:tblW w:w="10186" w:type="dxa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4952"/>
        <w:gridCol w:w="5234"/>
      </w:tblGrid>
      <w:tr w:rsidR="005179F4" w:rsidRPr="0043407A" w14:paraId="51D3737F" w14:textId="77777777" w:rsidTr="00AE4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1"/>
        </w:trPr>
        <w:tc>
          <w:tcPr>
            <w:tcW w:w="4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D3ABA2C" w14:textId="51D9A7FC" w:rsidR="005179F4" w:rsidRPr="005179F4" w:rsidRDefault="000F6E44" w:rsidP="00916FBD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8"/>
                <w:szCs w:val="20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noProof/>
                <w:color w:val="000000"/>
                <w:kern w:val="28"/>
                <w:szCs w:val="20"/>
                <w:lang w:val="en-GB" w:eastAsia="en-GB"/>
                <w14:ligatures w14:val="standard"/>
                <w14:cntxtAlts/>
              </w:rPr>
              <w:drawing>
                <wp:inline distT="0" distB="0" distL="0" distR="0" wp14:anchorId="260E5BDF" wp14:editId="257BC809">
                  <wp:extent cx="2765425" cy="5590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753" cy="56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65E2"/>
            <w:vAlign w:val="center"/>
          </w:tcPr>
          <w:p w14:paraId="3320964B" w14:textId="23F899E2" w:rsidR="003777E2" w:rsidRPr="003777E2" w:rsidRDefault="00C432B8" w:rsidP="00916FBD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b w:val="0"/>
                <w:bCs w:val="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MAKE EVERY CONTACT COUNT </w:t>
            </w:r>
            <w:r w:rsidR="003777E2"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>–</w:t>
            </w:r>
            <w:r w:rsidR="00D32649"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 </w:t>
            </w:r>
          </w:p>
          <w:p w14:paraId="65576297" w14:textId="1334271B" w:rsidR="00C432B8" w:rsidRPr="003777E2" w:rsidRDefault="00C432B8" w:rsidP="003777E2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b w:val="0"/>
                <w:bCs w:val="0"/>
                <w:color w:val="auto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MECC </w:t>
            </w:r>
            <w:r w:rsidR="005D00B8"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LEVEL </w:t>
            </w:r>
            <w:r w:rsidR="003777E2"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2 </w:t>
            </w:r>
            <w:r w:rsidR="00E7401C"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>WEBINAR</w:t>
            </w:r>
            <w:r w:rsidR="006974C7"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 </w:t>
            </w:r>
          </w:p>
          <w:p w14:paraId="2104D7B1" w14:textId="283F5A10" w:rsidR="006974C7" w:rsidRPr="006974C7" w:rsidRDefault="00B400EF" w:rsidP="00916FBD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>ONLINE</w:t>
            </w:r>
          </w:p>
        </w:tc>
      </w:tr>
      <w:tr w:rsidR="003139F9" w:rsidRPr="0043407A" w14:paraId="5A979F4A" w14:textId="77777777" w:rsidTr="00801B86">
        <w:trPr>
          <w:trHeight w:val="314"/>
        </w:trPr>
        <w:tc>
          <w:tcPr>
            <w:tcW w:w="10186" w:type="dxa"/>
            <w:gridSpan w:val="2"/>
            <w:shd w:val="clear" w:color="auto" w:fill="5F497A" w:themeFill="accent4" w:themeFillShade="BF"/>
            <w:vAlign w:val="center"/>
          </w:tcPr>
          <w:p w14:paraId="3802B2F1" w14:textId="77777777" w:rsidR="003139F9" w:rsidRPr="003777E2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>INTRODUCTION</w:t>
            </w:r>
          </w:p>
        </w:tc>
      </w:tr>
      <w:tr w:rsidR="003139F9" w:rsidRPr="0043407A" w14:paraId="36F18374" w14:textId="77777777" w:rsidTr="00D32649">
        <w:trPr>
          <w:trHeight w:val="448"/>
        </w:trPr>
        <w:tc>
          <w:tcPr>
            <w:tcW w:w="10186" w:type="dxa"/>
            <w:gridSpan w:val="2"/>
            <w:shd w:val="clear" w:color="auto" w:fill="FFFFFF" w:themeFill="background1"/>
            <w:vAlign w:val="center"/>
          </w:tcPr>
          <w:p w14:paraId="05C6CEA0" w14:textId="7376B2FB" w:rsidR="003139F9" w:rsidRPr="003777E2" w:rsidRDefault="00283E78" w:rsidP="00780E75">
            <w:pPr>
              <w:pStyle w:val="Default"/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A</w:t>
            </w:r>
            <w:r w:rsidR="001E53B5"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n information-based </w:t>
            </w:r>
            <w:r w:rsidR="00E7401C"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webinar </w:t>
            </w:r>
            <w:r w:rsidR="00B400EF"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for </w:t>
            </w:r>
            <w:r w:rsidR="001A39EE"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all healthcare </w:t>
            </w:r>
            <w:r w:rsidR="003059BF"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and </w:t>
            </w:r>
            <w:r w:rsidR="001A39EE"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related p</w:t>
            </w:r>
            <w:r w:rsidR="003777E2"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rofessionals</w:t>
            </w:r>
            <w:r w:rsidR="00B400EF"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, </w:t>
            </w:r>
            <w:r w:rsidR="00E7401C"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cov</w:t>
            </w:r>
            <w:r w:rsidR="001A39EE"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ering</w:t>
            </w:r>
            <w:r w:rsidR="00E41046" w:rsidRPr="003777E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 </w:t>
            </w:r>
            <w:r w:rsidR="003D6FAE" w:rsidRPr="003777E2">
              <w:rPr>
                <w:rFonts w:ascii="Century Gothic" w:eastAsia="Times New Roman" w:hAnsi="Century Gothic" w:cstheme="minorHAnsi"/>
                <w:b/>
                <w:bCs/>
                <w:color w:val="auto"/>
                <w:kern w:val="28"/>
                <w:sz w:val="22"/>
                <w:szCs w:val="22"/>
                <w:lang w:eastAsia="en-ZA"/>
                <w14:ligatures w14:val="standard"/>
                <w14:cntxtAlts/>
              </w:rPr>
              <w:t>MAKE EVERY CONTACT COUNT</w:t>
            </w:r>
            <w:r w:rsidR="003D6FAE"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2"/>
                <w:szCs w:val="22"/>
                <w:lang w:eastAsia="en-ZA"/>
                <w14:ligatures w14:val="standard"/>
                <w14:cntxtAlts/>
              </w:rPr>
              <w:t xml:space="preserve"> </w:t>
            </w:r>
            <w:r w:rsidR="003D6FAE" w:rsidRPr="003777E2">
              <w:rPr>
                <w:rFonts w:ascii="Century Gothic" w:eastAsia="Times New Roman" w:hAnsi="Century Gothic" w:cstheme="minorHAnsi"/>
                <w:b/>
                <w:bCs/>
                <w:color w:val="auto"/>
                <w:kern w:val="28"/>
                <w:sz w:val="22"/>
                <w:szCs w:val="22"/>
                <w:lang w:eastAsia="en-ZA"/>
                <w14:ligatures w14:val="standard"/>
                <w14:cntxtAlts/>
              </w:rPr>
              <w:t>- MECC</w:t>
            </w:r>
            <w:r w:rsidR="001E53B5"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, Level </w:t>
            </w:r>
            <w:r w:rsidR="003777E2"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2</w:t>
            </w:r>
            <w:r w:rsidR="00B42D09" w:rsidRPr="003777E2">
              <w:rPr>
                <w:rFonts w:ascii="Century Gothic" w:eastAsia="Times New Roman" w:hAnsi="Century Gothic" w:cstheme="minorHAnsi"/>
                <w:color w:val="auto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 training.</w:t>
            </w:r>
          </w:p>
        </w:tc>
      </w:tr>
      <w:tr w:rsidR="003139F9" w:rsidRPr="0043407A" w14:paraId="1CF6BF02" w14:textId="77777777" w:rsidTr="00801B86">
        <w:trPr>
          <w:trHeight w:val="257"/>
        </w:trPr>
        <w:tc>
          <w:tcPr>
            <w:tcW w:w="10186" w:type="dxa"/>
            <w:gridSpan w:val="2"/>
            <w:shd w:val="clear" w:color="auto" w:fill="5F497A" w:themeFill="accent4" w:themeFillShade="BF"/>
            <w:vAlign w:val="center"/>
          </w:tcPr>
          <w:p w14:paraId="6A4CBCE0" w14:textId="77777777" w:rsidR="003139F9" w:rsidRPr="003777E2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>PURPOSE OF THE TRAINING</w:t>
            </w:r>
          </w:p>
        </w:tc>
      </w:tr>
      <w:tr w:rsidR="003139F9" w:rsidRPr="0043407A" w14:paraId="4A7206B0" w14:textId="77777777" w:rsidTr="00D32649">
        <w:trPr>
          <w:trHeight w:val="419"/>
        </w:trPr>
        <w:tc>
          <w:tcPr>
            <w:tcW w:w="10186" w:type="dxa"/>
            <w:gridSpan w:val="2"/>
            <w:shd w:val="clear" w:color="auto" w:fill="FFFFFF" w:themeFill="background1"/>
            <w:vAlign w:val="center"/>
          </w:tcPr>
          <w:p w14:paraId="410A7D34" w14:textId="32224475" w:rsidR="00A60394" w:rsidRPr="003777E2" w:rsidRDefault="004A2899" w:rsidP="00916FBD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The </w:t>
            </w:r>
            <w:r w:rsidR="00A379A2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purpose of the </w:t>
            </w:r>
            <w:r w:rsidR="00E7401C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>webinar</w:t>
            </w:r>
            <w:r w:rsidR="00A379A2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 is</w:t>
            </w:r>
            <w:r w:rsidR="00A5257B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 to</w:t>
            </w:r>
            <w:r w:rsidR="00A379A2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E7401C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>provide</w:t>
            </w:r>
            <w:r w:rsidR="003059BF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3777E2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advanced </w:t>
            </w:r>
            <w:r w:rsidR="003D6FAE" w:rsidRPr="003777E2">
              <w:rPr>
                <w:rFonts w:ascii="Century Gothic" w:eastAsia="Times New Roman" w:hAnsi="Century Gothic" w:cstheme="minorHAnsi"/>
                <w:b/>
                <w:bCs/>
                <w:kern w:val="28"/>
                <w:lang w:eastAsia="en-ZA"/>
                <w14:ligatures w14:val="standard"/>
                <w14:cntxtAlts/>
              </w:rPr>
              <w:t>MECC</w:t>
            </w:r>
            <w:r w:rsidR="003D6FAE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5C259C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>knowledge</w:t>
            </w:r>
            <w:r w:rsidR="003059BF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, skills </w:t>
            </w:r>
            <w:r w:rsid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on </w:t>
            </w:r>
            <w:r w:rsidR="00F85C44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the </w:t>
            </w:r>
            <w:r w:rsidR="00F85C44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>implementation</w:t>
            </w:r>
            <w:r w:rsidR="003059BF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5C259C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of the </w:t>
            </w:r>
            <w:r w:rsidR="003D6FAE" w:rsidRPr="003777E2">
              <w:rPr>
                <w:rFonts w:ascii="Century Gothic" w:eastAsia="Times New Roman" w:hAnsi="Century Gothic" w:cstheme="minorHAnsi"/>
                <w:b/>
                <w:bCs/>
                <w:kern w:val="28"/>
                <w:lang w:eastAsia="en-ZA"/>
                <w14:ligatures w14:val="standard"/>
                <w14:cntxtAlts/>
              </w:rPr>
              <w:t>MECC</w:t>
            </w:r>
            <w:r w:rsidR="003D6FAE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5C259C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model </w:t>
            </w:r>
            <w:r w:rsidR="003059BF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to healthcare and related </w:t>
            </w:r>
            <w:r w:rsidR="003777E2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>professionals</w:t>
            </w:r>
            <w:r w:rsidR="005C259C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>.</w:t>
            </w:r>
          </w:p>
        </w:tc>
      </w:tr>
      <w:tr w:rsidR="003139F9" w:rsidRPr="0043407A" w14:paraId="652E81F9" w14:textId="77777777" w:rsidTr="00801B86">
        <w:trPr>
          <w:trHeight w:val="203"/>
        </w:trPr>
        <w:tc>
          <w:tcPr>
            <w:tcW w:w="10186" w:type="dxa"/>
            <w:gridSpan w:val="2"/>
            <w:shd w:val="clear" w:color="auto" w:fill="5F497A" w:themeFill="accent4" w:themeFillShade="BF"/>
          </w:tcPr>
          <w:p w14:paraId="13775CC4" w14:textId="77777777" w:rsidR="003139F9" w:rsidRPr="003777E2" w:rsidRDefault="008D0B6D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>TARGET GROUP</w:t>
            </w:r>
          </w:p>
        </w:tc>
      </w:tr>
      <w:tr w:rsidR="003139F9" w:rsidRPr="0043407A" w14:paraId="78C8ACAD" w14:textId="77777777" w:rsidTr="00916FBD">
        <w:trPr>
          <w:trHeight w:val="351"/>
        </w:trPr>
        <w:tc>
          <w:tcPr>
            <w:tcW w:w="10186" w:type="dxa"/>
            <w:gridSpan w:val="2"/>
            <w:vAlign w:val="center"/>
          </w:tcPr>
          <w:p w14:paraId="443D2531" w14:textId="1B94B2AA" w:rsidR="00A60394" w:rsidRPr="003777E2" w:rsidRDefault="005C259C" w:rsidP="00916FBD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All </w:t>
            </w:r>
            <w:r w:rsidR="002E6FD2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Department of Health and </w:t>
            </w:r>
            <w:r w:rsidR="003777E2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Wellness </w:t>
            </w:r>
            <w:r w:rsidR="003777E2"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>healthcare and related professionals.</w:t>
            </w:r>
            <w:r w:rsid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43407A" w14:paraId="10A6C0FE" w14:textId="77777777" w:rsidTr="00801B86">
        <w:trPr>
          <w:trHeight w:val="252"/>
        </w:trPr>
        <w:tc>
          <w:tcPr>
            <w:tcW w:w="10186" w:type="dxa"/>
            <w:gridSpan w:val="2"/>
            <w:shd w:val="clear" w:color="auto" w:fill="5F497A" w:themeFill="accent4" w:themeFillShade="BF"/>
            <w:vAlign w:val="center"/>
          </w:tcPr>
          <w:p w14:paraId="45956DEC" w14:textId="736F635D" w:rsidR="003139F9" w:rsidRPr="003777E2" w:rsidRDefault="00A5257B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 xml:space="preserve">NUMBER OF PARTICIPANTS </w:t>
            </w:r>
            <w:r w:rsidR="00E3269E"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43407A" w14:paraId="0CCAA48F" w14:textId="77777777" w:rsidTr="00916FBD">
        <w:trPr>
          <w:trHeight w:val="419"/>
        </w:trPr>
        <w:tc>
          <w:tcPr>
            <w:tcW w:w="10186" w:type="dxa"/>
            <w:gridSpan w:val="2"/>
            <w:vAlign w:val="center"/>
          </w:tcPr>
          <w:p w14:paraId="17A0BEF6" w14:textId="2A7B76E8" w:rsidR="003139F9" w:rsidRPr="003777E2" w:rsidRDefault="00E7401C" w:rsidP="00916FBD">
            <w:pPr>
              <w:spacing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Unlimited</w:t>
            </w:r>
            <w:r w:rsidR="0069518A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.</w:t>
            </w:r>
          </w:p>
        </w:tc>
      </w:tr>
      <w:tr w:rsidR="003139F9" w:rsidRPr="0043407A" w14:paraId="09C02676" w14:textId="77777777" w:rsidTr="00801B86">
        <w:trPr>
          <w:trHeight w:val="202"/>
        </w:trPr>
        <w:tc>
          <w:tcPr>
            <w:tcW w:w="10186" w:type="dxa"/>
            <w:gridSpan w:val="2"/>
            <w:shd w:val="clear" w:color="auto" w:fill="5F497A" w:themeFill="accent4" w:themeFillShade="BF"/>
            <w:vAlign w:val="center"/>
          </w:tcPr>
          <w:p w14:paraId="5517B679" w14:textId="77777777" w:rsidR="003139F9" w:rsidRPr="003777E2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>COURSE DESIGN</w:t>
            </w:r>
          </w:p>
        </w:tc>
      </w:tr>
      <w:tr w:rsidR="003139F9" w:rsidRPr="0043407A" w14:paraId="58645191" w14:textId="77777777" w:rsidTr="00916FBD">
        <w:trPr>
          <w:trHeight w:val="419"/>
        </w:trPr>
        <w:tc>
          <w:tcPr>
            <w:tcW w:w="10186" w:type="dxa"/>
            <w:gridSpan w:val="2"/>
            <w:vAlign w:val="center"/>
          </w:tcPr>
          <w:p w14:paraId="2B9042ED" w14:textId="6BFE0035" w:rsidR="0069518A" w:rsidRPr="003777E2" w:rsidRDefault="000F6E44" w:rsidP="00F95F7B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An </w:t>
            </w:r>
            <w:r w:rsidR="001951ED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information-based</w:t>
            </w: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E7401C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webinar offered on the MS Teams platform.  </w:t>
            </w: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Duration: </w:t>
            </w:r>
            <w:r w:rsidR="002E6FD2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±</w:t>
            </w:r>
            <w:r w:rsidR="003777E2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4 </w:t>
            </w:r>
            <w:r w:rsidR="005C259C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Hours</w:t>
            </w:r>
            <w:r w:rsidR="0069518A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.</w:t>
            </w:r>
          </w:p>
        </w:tc>
      </w:tr>
      <w:tr w:rsidR="003139F9" w:rsidRPr="0043407A" w14:paraId="00389F9C" w14:textId="77777777" w:rsidTr="00801B86">
        <w:trPr>
          <w:trHeight w:val="250"/>
        </w:trPr>
        <w:tc>
          <w:tcPr>
            <w:tcW w:w="10186" w:type="dxa"/>
            <w:gridSpan w:val="2"/>
            <w:shd w:val="clear" w:color="auto" w:fill="5F497A" w:themeFill="accent4" w:themeFillShade="BF"/>
          </w:tcPr>
          <w:p w14:paraId="1B9A0EDB" w14:textId="77777777" w:rsidR="003139F9" w:rsidRPr="003777E2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>COURSE CONTENT</w:t>
            </w:r>
            <w:r w:rsidRPr="003777E2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84074E" w:rsidRPr="0043407A" w14:paraId="4CF7F9B4" w14:textId="77777777" w:rsidTr="005B5FCD">
        <w:trPr>
          <w:trHeight w:val="373"/>
        </w:trPr>
        <w:tc>
          <w:tcPr>
            <w:tcW w:w="1018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07"/>
            </w:tblGrid>
            <w:tr w:rsidR="003777E2" w:rsidRPr="003777E2" w14:paraId="62175A7D" w14:textId="77777777" w:rsidTr="0014246B">
              <w:trPr>
                <w:trHeight w:val="1595"/>
              </w:trPr>
              <w:tc>
                <w:tcPr>
                  <w:tcW w:w="9007" w:type="dxa"/>
                </w:tcPr>
                <w:p w14:paraId="30145931" w14:textId="77777777" w:rsidR="003777E2" w:rsidRPr="003777E2" w:rsidRDefault="003777E2" w:rsidP="003777E2">
                  <w:pPr>
                    <w:pStyle w:val="Default"/>
                    <w:framePr w:hSpace="180" w:wrap="around" w:vAnchor="text" w:hAnchor="margin" w:xAlign="center" w:y="42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</w:pPr>
                  <w:r w:rsidRPr="003777E2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>Overview of MECC level 1</w:t>
                  </w:r>
                </w:p>
                <w:p w14:paraId="17AE7D0D" w14:textId="77777777" w:rsidR="003777E2" w:rsidRPr="003777E2" w:rsidRDefault="003777E2" w:rsidP="003777E2">
                  <w:pPr>
                    <w:pStyle w:val="Default"/>
                    <w:framePr w:hSpace="180" w:wrap="around" w:vAnchor="text" w:hAnchor="margin" w:xAlign="center" w:y="42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</w:pPr>
                  <w:r w:rsidRPr="003777E2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>What is Brief Intervention</w:t>
                  </w:r>
                </w:p>
                <w:p w14:paraId="1C0023CE" w14:textId="77777777" w:rsidR="003777E2" w:rsidRPr="003777E2" w:rsidRDefault="003777E2" w:rsidP="003777E2">
                  <w:pPr>
                    <w:pStyle w:val="Default"/>
                    <w:framePr w:hSpace="180" w:wrap="around" w:vAnchor="text" w:hAnchor="margin" w:xAlign="center" w:y="42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</w:pPr>
                  <w:r w:rsidRPr="003777E2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>Brief Intervention in practice</w:t>
                  </w:r>
                </w:p>
                <w:p w14:paraId="4C6A65A2" w14:textId="77777777" w:rsidR="003777E2" w:rsidRPr="003777E2" w:rsidRDefault="003777E2" w:rsidP="003777E2">
                  <w:pPr>
                    <w:pStyle w:val="Default"/>
                    <w:framePr w:hSpace="180" w:wrap="around" w:vAnchor="text" w:hAnchor="margin" w:xAlign="center" w:y="42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</w:pPr>
                  <w:r w:rsidRPr="003777E2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>Patient Engagement</w:t>
                  </w:r>
                </w:p>
                <w:p w14:paraId="28C9E2DA" w14:textId="77777777" w:rsidR="003777E2" w:rsidRPr="003777E2" w:rsidRDefault="003777E2" w:rsidP="003777E2">
                  <w:pPr>
                    <w:pStyle w:val="Default"/>
                    <w:framePr w:hSpace="180" w:wrap="around" w:vAnchor="text" w:hAnchor="margin" w:xAlign="center" w:y="42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</w:pPr>
                  <w:r w:rsidRPr="003777E2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 xml:space="preserve">Healthy Communication </w:t>
                  </w:r>
                </w:p>
                <w:p w14:paraId="6410875B" w14:textId="77777777" w:rsidR="003777E2" w:rsidRPr="003777E2" w:rsidRDefault="003777E2" w:rsidP="003777E2">
                  <w:pPr>
                    <w:pStyle w:val="Default"/>
                    <w:framePr w:hSpace="180" w:wrap="around" w:vAnchor="text" w:hAnchor="margin" w:xAlign="center" w:y="42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</w:pPr>
                  <w:r w:rsidRPr="003777E2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>Engagement skills in MECC</w:t>
                  </w:r>
                </w:p>
                <w:p w14:paraId="45133BB4" w14:textId="77777777" w:rsidR="003777E2" w:rsidRDefault="003777E2" w:rsidP="003777E2">
                  <w:pPr>
                    <w:pStyle w:val="Default"/>
                    <w:framePr w:hSpace="180" w:wrap="around" w:vAnchor="text" w:hAnchor="margin" w:xAlign="center" w:y="42"/>
                    <w:numPr>
                      <w:ilvl w:val="0"/>
                      <w:numId w:val="28"/>
                    </w:numPr>
                    <w:spacing w:line="276" w:lineRule="auto"/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</w:pPr>
                  <w:r w:rsidRPr="003777E2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 xml:space="preserve">What to Avoid </w:t>
                  </w:r>
                  <w:r w:rsidR="00523F22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 xml:space="preserve">when </w:t>
                  </w:r>
                  <w:r w:rsidRPr="003777E2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>engaging with a client</w:t>
                  </w:r>
                  <w:r w:rsidR="00F85C44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>/patient?</w:t>
                  </w:r>
                </w:p>
                <w:p w14:paraId="692596CE" w14:textId="137A2012" w:rsidR="00523F22" w:rsidRPr="003777E2" w:rsidRDefault="0012355F" w:rsidP="0014246B">
                  <w:pPr>
                    <w:pStyle w:val="Default"/>
                    <w:framePr w:hSpace="180" w:wrap="around" w:vAnchor="text" w:hAnchor="margin" w:xAlign="center" w:y="42"/>
                    <w:numPr>
                      <w:ilvl w:val="0"/>
                      <w:numId w:val="28"/>
                    </w:numPr>
                    <w:spacing w:line="276" w:lineRule="auto"/>
                    <w:ind w:right="-790"/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</w:pPr>
                  <w:r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>Dealing with Difficult Patients</w:t>
                  </w:r>
                  <w:r w:rsidR="0014246B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 xml:space="preserve">: </w:t>
                  </w:r>
                  <w:r w:rsidR="002F35B3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>De-Escalati</w:t>
                  </w:r>
                  <w:r w:rsidR="0014246B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 xml:space="preserve">ng troubling patient encounters </w:t>
                  </w:r>
                  <w:r w:rsidR="00523F22">
                    <w:rPr>
                      <w:rFonts w:ascii="Century Gothic" w:hAnsi="Century Gothic" w:cstheme="minorHAnsi"/>
                      <w:color w:val="auto"/>
                      <w:kern w:val="28"/>
                      <w:sz w:val="22"/>
                      <w:szCs w:val="22"/>
                      <w14:ligatures w14:val="standard"/>
                      <w14:cntxtAlts/>
                    </w:rPr>
                    <w:t xml:space="preserve"> </w:t>
                  </w:r>
                </w:p>
              </w:tc>
            </w:tr>
          </w:tbl>
          <w:p w14:paraId="21156608" w14:textId="0A5AE4DF" w:rsidR="005A5859" w:rsidRPr="003777E2" w:rsidRDefault="005A5859" w:rsidP="001E53B5">
            <w:pPr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</w:p>
        </w:tc>
      </w:tr>
      <w:tr w:rsidR="003139F9" w:rsidRPr="0043407A" w14:paraId="2895260F" w14:textId="77777777" w:rsidTr="00801B86">
        <w:trPr>
          <w:trHeight w:val="223"/>
        </w:trPr>
        <w:tc>
          <w:tcPr>
            <w:tcW w:w="10186" w:type="dxa"/>
            <w:gridSpan w:val="2"/>
            <w:shd w:val="clear" w:color="auto" w:fill="5F497A" w:themeFill="accent4" w:themeFillShade="BF"/>
            <w:vAlign w:val="center"/>
          </w:tcPr>
          <w:p w14:paraId="60333C17" w14:textId="179E0237" w:rsidR="003139F9" w:rsidRPr="003777E2" w:rsidRDefault="00A5257B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>TRAINING ASSESSMENT</w:t>
            </w:r>
          </w:p>
        </w:tc>
      </w:tr>
      <w:tr w:rsidR="00C3617D" w:rsidRPr="0043407A" w14:paraId="7DF1FBE7" w14:textId="77777777" w:rsidTr="00916FBD">
        <w:trPr>
          <w:trHeight w:val="352"/>
        </w:trPr>
        <w:tc>
          <w:tcPr>
            <w:tcW w:w="10186" w:type="dxa"/>
            <w:gridSpan w:val="2"/>
            <w:vAlign w:val="center"/>
          </w:tcPr>
          <w:p w14:paraId="7CE1CFE8" w14:textId="79D2B900" w:rsidR="00C3617D" w:rsidRPr="003777E2" w:rsidRDefault="00C3617D" w:rsidP="00916FBD">
            <w:pPr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None</w:t>
            </w:r>
          </w:p>
        </w:tc>
      </w:tr>
      <w:tr w:rsidR="003139F9" w:rsidRPr="0043407A" w14:paraId="584A9099" w14:textId="77777777" w:rsidTr="00801B86">
        <w:trPr>
          <w:trHeight w:val="231"/>
        </w:trPr>
        <w:tc>
          <w:tcPr>
            <w:tcW w:w="10186" w:type="dxa"/>
            <w:gridSpan w:val="2"/>
            <w:shd w:val="clear" w:color="auto" w:fill="5F497A" w:themeFill="accent4" w:themeFillShade="BF"/>
            <w:vAlign w:val="center"/>
          </w:tcPr>
          <w:p w14:paraId="4759BA3D" w14:textId="77777777" w:rsidR="003139F9" w:rsidRPr="003777E2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>CERTIFICATION</w:t>
            </w:r>
          </w:p>
        </w:tc>
      </w:tr>
      <w:tr w:rsidR="003139F9" w:rsidRPr="0043407A" w14:paraId="16E2EC01" w14:textId="77777777" w:rsidTr="00916FBD">
        <w:trPr>
          <w:trHeight w:val="221"/>
        </w:trPr>
        <w:tc>
          <w:tcPr>
            <w:tcW w:w="10186" w:type="dxa"/>
            <w:gridSpan w:val="2"/>
            <w:vAlign w:val="center"/>
          </w:tcPr>
          <w:p w14:paraId="3F9A20A3" w14:textId="77777777" w:rsidR="003139F9" w:rsidRPr="003777E2" w:rsidRDefault="00A60394" w:rsidP="00916FBD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All participants who </w:t>
            </w:r>
            <w:r w:rsidR="00662096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attend the full duration of the course </w:t>
            </w: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will be awarded with a certificate of attendance.</w:t>
            </w:r>
          </w:p>
        </w:tc>
      </w:tr>
      <w:tr w:rsidR="0036047B" w:rsidRPr="0043407A" w14:paraId="26555854" w14:textId="77777777" w:rsidTr="00801B86">
        <w:trPr>
          <w:trHeight w:val="166"/>
        </w:trPr>
        <w:tc>
          <w:tcPr>
            <w:tcW w:w="10186" w:type="dxa"/>
            <w:gridSpan w:val="2"/>
            <w:shd w:val="clear" w:color="auto" w:fill="5F497A" w:themeFill="accent4" w:themeFillShade="BF"/>
            <w:vAlign w:val="center"/>
          </w:tcPr>
          <w:p w14:paraId="48B01653" w14:textId="3876A9E8" w:rsidR="0036047B" w:rsidRPr="003777E2" w:rsidRDefault="0036047B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>ACCREDITATION</w:t>
            </w:r>
          </w:p>
        </w:tc>
      </w:tr>
      <w:tr w:rsidR="0036047B" w:rsidRPr="0043407A" w14:paraId="2D708760" w14:textId="77777777" w:rsidTr="0036047B">
        <w:trPr>
          <w:trHeight w:val="166"/>
        </w:trPr>
        <w:tc>
          <w:tcPr>
            <w:tcW w:w="10186" w:type="dxa"/>
            <w:gridSpan w:val="2"/>
            <w:shd w:val="clear" w:color="auto" w:fill="FFFFFF" w:themeFill="background1"/>
            <w:vAlign w:val="center"/>
          </w:tcPr>
          <w:p w14:paraId="03BC4B3E" w14:textId="50C968BC" w:rsidR="0036047B" w:rsidRPr="003777E2" w:rsidRDefault="005B54FE" w:rsidP="005B54FE">
            <w:pPr>
              <w:spacing w:before="120" w:after="120" w:line="250" w:lineRule="auto"/>
              <w:rPr>
                <w:rFonts w:ascii="Century Gothic" w:eastAsia="Times New Roman" w:hAnsi="Century Gothic" w:cstheme="minorHAnsi"/>
                <w:bCs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Cs/>
                <w:color w:val="000000"/>
                <w:kern w:val="28"/>
                <w:lang w:eastAsia="en-ZA"/>
                <w14:ligatures w14:val="standard"/>
                <w14:cntxtAlts/>
              </w:rPr>
              <w:t>H</w:t>
            </w:r>
            <w:r w:rsidR="007D7E18" w:rsidRPr="003777E2">
              <w:rPr>
                <w:rFonts w:ascii="Century Gothic" w:eastAsia="Times New Roman" w:hAnsi="Century Gothic" w:cstheme="minorHAnsi"/>
                <w:bCs/>
                <w:color w:val="000000"/>
                <w:kern w:val="28"/>
                <w:lang w:eastAsia="en-ZA"/>
                <w14:ligatures w14:val="standard"/>
                <w14:cntxtAlts/>
              </w:rPr>
              <w:t>PCSA</w:t>
            </w:r>
            <w:r w:rsidRPr="003777E2">
              <w:rPr>
                <w:rFonts w:ascii="Century Gothic" w:eastAsia="Times New Roman" w:hAnsi="Century Gothic" w:cstheme="minorHAnsi"/>
                <w:bCs/>
                <w:color w:val="000000"/>
                <w:kern w:val="28"/>
                <w:lang w:eastAsia="en-ZA"/>
                <w14:ligatures w14:val="standard"/>
                <w14:cntxtAlts/>
              </w:rPr>
              <w:t xml:space="preserve"> Accreditation Number: </w:t>
            </w:r>
            <w:r w:rsidR="003777E2" w:rsidRPr="00F85C4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TBC</w:t>
            </w:r>
          </w:p>
          <w:p w14:paraId="0FD65B12" w14:textId="1FFCCED6" w:rsidR="005B54FE" w:rsidRPr="003777E2" w:rsidRDefault="00E41046" w:rsidP="00E41046">
            <w:pPr>
              <w:spacing w:before="120" w:after="120" w:line="250" w:lineRule="auto"/>
              <w:rPr>
                <w:rFonts w:ascii="Century Gothic" w:eastAsia="Times New Roman" w:hAnsi="Century Gothic" w:cstheme="minorHAnsi"/>
                <w:bCs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Cs/>
                <w:color w:val="000000"/>
                <w:kern w:val="28"/>
                <w:lang w:eastAsia="en-ZA"/>
                <w14:ligatures w14:val="standard"/>
                <w14:cntxtAlts/>
              </w:rPr>
              <w:t xml:space="preserve">Attendee Max Points: </w:t>
            </w:r>
            <w:r w:rsidR="003777E2" w:rsidRPr="00F85C4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TBC</w:t>
            </w:r>
          </w:p>
        </w:tc>
      </w:tr>
      <w:tr w:rsidR="003139F9" w:rsidRPr="0043407A" w14:paraId="6A2A99A6" w14:textId="77777777" w:rsidTr="00801B86">
        <w:trPr>
          <w:trHeight w:val="166"/>
        </w:trPr>
        <w:tc>
          <w:tcPr>
            <w:tcW w:w="10186" w:type="dxa"/>
            <w:gridSpan w:val="2"/>
            <w:shd w:val="clear" w:color="auto" w:fill="5F497A" w:themeFill="accent4" w:themeFillShade="BF"/>
            <w:vAlign w:val="center"/>
          </w:tcPr>
          <w:p w14:paraId="1A848D3A" w14:textId="77777777" w:rsidR="003139F9" w:rsidRPr="003777E2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>CORRESPONDENCE</w:t>
            </w:r>
            <w:r w:rsidR="00482C2F" w:rsidRPr="003777E2">
              <w:rPr>
                <w:rFonts w:ascii="Century Gothic" w:eastAsia="Times New Roman" w:hAnsi="Century Gothic" w:cstheme="minorHAnsi"/>
                <w:b/>
                <w:color w:val="FFFFFF" w:themeColor="background1"/>
                <w:kern w:val="28"/>
                <w:lang w:eastAsia="en-ZA"/>
                <w14:ligatures w14:val="standard"/>
                <w14:cntxtAlts/>
              </w:rPr>
              <w:t xml:space="preserve"> &amp; APPLICATIONS</w:t>
            </w:r>
          </w:p>
        </w:tc>
      </w:tr>
      <w:tr w:rsidR="003139F9" w:rsidRPr="0043407A" w14:paraId="08C1197C" w14:textId="77777777" w:rsidTr="00B25EE0">
        <w:trPr>
          <w:trHeight w:val="517"/>
        </w:trPr>
        <w:tc>
          <w:tcPr>
            <w:tcW w:w="10186" w:type="dxa"/>
            <w:gridSpan w:val="2"/>
            <w:vAlign w:val="center"/>
          </w:tcPr>
          <w:p w14:paraId="28211D0F" w14:textId="77777777" w:rsidR="00916FBD" w:rsidRPr="003777E2" w:rsidRDefault="003139F9" w:rsidP="00916FBD">
            <w:pPr>
              <w:spacing w:after="1" w:line="249" w:lineRule="auto"/>
              <w:rPr>
                <w:rStyle w:val="Hyperlink"/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All correspondence </w:t>
            </w:r>
            <w:r w:rsidR="00482C2F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and applications </w:t>
            </w: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to be directed to </w:t>
            </w:r>
            <w:r w:rsidR="005179F4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the </w:t>
            </w:r>
            <w:r w:rsidR="00DB411A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People Development Centre (PDC)</w:t>
            </w: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: Ms </w:t>
            </w:r>
            <w:r w:rsidR="00FB065C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Simoné Williams</w:t>
            </w:r>
            <w:r w:rsidR="00E21F48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(T) +27 21 763 </w:t>
            </w:r>
            <w:r w:rsidR="00A5257B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532</w:t>
            </w:r>
            <w:r w:rsidR="00E21F48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0</w:t>
            </w:r>
            <w:r w:rsidR="00E8155A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A5257B"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(</w:t>
            </w:r>
            <w:r w:rsidRPr="003777E2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E) </w:t>
            </w:r>
            <w:hyperlink r:id="rId9" w:history="1">
              <w:r w:rsidR="00FB065C" w:rsidRPr="003777E2">
                <w:rPr>
                  <w:rStyle w:val="Hyperlink"/>
                  <w:rFonts w:ascii="Century Gothic" w:eastAsia="Times New Roman" w:hAnsi="Century Gothic" w:cstheme="minorHAnsi"/>
                  <w:kern w:val="28"/>
                  <w:lang w:eastAsia="en-ZA"/>
                  <w14:ligatures w14:val="standard"/>
                  <w14:cntxtAlts/>
                </w:rPr>
                <w:t>S</w:t>
              </w:r>
              <w:r w:rsidR="00FB065C" w:rsidRPr="003777E2">
                <w:rPr>
                  <w:rStyle w:val="Hyperlink"/>
                  <w:rFonts w:ascii="Century Gothic" w:hAnsi="Century Gothic"/>
                </w:rPr>
                <w:t>imone.Williams2</w:t>
              </w:r>
              <w:r w:rsidR="00FB065C" w:rsidRPr="003777E2">
                <w:rPr>
                  <w:rStyle w:val="Hyperlink"/>
                  <w:rFonts w:ascii="Century Gothic" w:eastAsia="Times New Roman" w:hAnsi="Century Gothic" w:cstheme="minorHAnsi"/>
                  <w:kern w:val="28"/>
                  <w:lang w:eastAsia="en-ZA"/>
                  <w14:ligatures w14:val="standard"/>
                  <w14:cntxtAlts/>
                </w:rPr>
                <w:t>@westerncape.gov.za</w:t>
              </w:r>
            </w:hyperlink>
            <w:r w:rsidR="00FB065C" w:rsidRPr="003777E2">
              <w:rPr>
                <w:rStyle w:val="Hyperlink"/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 </w:t>
            </w:r>
          </w:p>
          <w:p w14:paraId="7F555C41" w14:textId="2392737E" w:rsidR="00310D06" w:rsidRPr="003777E2" w:rsidRDefault="00310D06" w:rsidP="00916FBD">
            <w:pPr>
              <w:spacing w:after="1" w:line="249" w:lineRule="auto"/>
              <w:rPr>
                <w:rFonts w:ascii="Century Gothic" w:eastAsia="Times New Roman" w:hAnsi="Century Gothic" w:cstheme="minorHAnsi"/>
                <w:color w:val="0000FF" w:themeColor="hyperlink"/>
                <w:kern w:val="28"/>
                <w:u w:val="single"/>
                <w:lang w:eastAsia="en-ZA"/>
                <w14:ligatures w14:val="standard"/>
                <w14:cntxtAlts/>
              </w:rPr>
            </w:pPr>
            <w:r w:rsidRPr="003777E2">
              <w:rPr>
                <w:rFonts w:ascii="Century Gothic" w:eastAsia="Times New Roman" w:hAnsi="Century Gothic" w:cstheme="minorHAnsi"/>
                <w:b/>
                <w:bCs/>
                <w:kern w:val="28"/>
                <w:lang w:eastAsia="en-ZA"/>
                <w14:ligatures w14:val="standard"/>
                <w14:cntxtAlts/>
              </w:rPr>
              <w:t>Course Coordinator</w:t>
            </w:r>
            <w:r w:rsidRPr="003777E2">
              <w:rPr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  <w:t xml:space="preserve">: </w:t>
            </w:r>
            <w:hyperlink r:id="rId10" w:history="1">
              <w:r w:rsidR="00482A70" w:rsidRPr="003777E2">
                <w:rPr>
                  <w:rStyle w:val="Hyperlink"/>
                  <w:rFonts w:ascii="Century Gothic" w:eastAsia="Times New Roman" w:hAnsi="Century Gothic" w:cstheme="minorHAnsi"/>
                  <w:b/>
                  <w:bCs/>
                  <w:kern w:val="28"/>
                  <w:lang w:eastAsia="en-ZA"/>
                  <w14:ligatures w14:val="standard"/>
                  <w14:cntxtAlts/>
                </w:rPr>
                <w:t>Glenda Cable</w:t>
              </w:r>
            </w:hyperlink>
          </w:p>
        </w:tc>
      </w:tr>
    </w:tbl>
    <w:p w14:paraId="1F9C42FE" w14:textId="77777777" w:rsidR="00916FBD" w:rsidRDefault="00916FBD" w:rsidP="006F7194"/>
    <w:sectPr w:rsidR="00916FBD" w:rsidSect="00B25EE0">
      <w:footerReference w:type="default" r:id="rId11"/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0552" w14:textId="77777777" w:rsidR="00223B57" w:rsidRDefault="00223B57" w:rsidP="00D578B6">
      <w:pPr>
        <w:spacing w:after="0" w:line="240" w:lineRule="auto"/>
      </w:pPr>
      <w:r>
        <w:separator/>
      </w:r>
    </w:p>
  </w:endnote>
  <w:endnote w:type="continuationSeparator" w:id="0">
    <w:p w14:paraId="69CC4873" w14:textId="77777777" w:rsidR="00223B57" w:rsidRDefault="00223B57" w:rsidP="00D5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8AD0" w14:textId="3A83C7F6" w:rsidR="00B8366A" w:rsidRPr="005179F4" w:rsidRDefault="00B8366A" w:rsidP="00A60394">
    <w:pPr>
      <w:pStyle w:val="Footer"/>
      <w:jc w:val="center"/>
      <w:rPr>
        <w:rFonts w:ascii="Century Gothic" w:hAnsi="Century Gothic"/>
        <w:color w:val="595959" w:themeColor="text1" w:themeTint="A6"/>
        <w:sz w:val="18"/>
        <w:szCs w:val="24"/>
      </w:rPr>
    </w:pPr>
    <w:r>
      <w:rPr>
        <w:rFonts w:ascii="Century Gothic" w:hAnsi="Century Gothic"/>
        <w:noProof/>
        <w:color w:val="000000" w:themeColor="text1"/>
        <w:sz w:val="18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33AF9" wp14:editId="5BAA2A9D">
              <wp:simplePos x="0" y="0"/>
              <wp:positionH relativeFrom="column">
                <wp:posOffset>-514351</wp:posOffset>
              </wp:positionH>
              <wp:positionV relativeFrom="paragraph">
                <wp:posOffset>-92710</wp:posOffset>
              </wp:positionV>
              <wp:extent cx="6753225" cy="19050"/>
              <wp:effectExtent l="19050" t="1905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1905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945EE1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-7.3pt" to="491.2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" strokecolor="#17365d [2415]" strokeweight="3pt"/>
          </w:pict>
        </mc:Fallback>
      </mc:AlternateContent>
    </w:r>
    <w:sdt>
      <w:sdtPr>
        <w:rPr>
          <w:rFonts w:ascii="Century Gothic" w:hAnsi="Century Gothic"/>
          <w:color w:val="595959" w:themeColor="text1" w:themeTint="A6"/>
          <w:sz w:val="18"/>
          <w:szCs w:val="24"/>
        </w:rPr>
        <w:alias w:val="Author"/>
        <w:id w:val="54214575"/>
        <w:placeholder>
          <w:docPart w:val="BA061CB8FE7147999F3AD2064BC0A64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rFonts w:ascii="Century Gothic" w:hAnsi="Century Gothic"/>
            <w:color w:val="595959" w:themeColor="text1" w:themeTint="A6"/>
            <w:sz w:val="18"/>
            <w:szCs w:val="24"/>
          </w:rPr>
          <w:t xml:space="preserve">People Development Centre (PDC): </w:t>
        </w:r>
        <w:r w:rsidR="00C848EC">
          <w:rPr>
            <w:rFonts w:ascii="Century Gothic" w:hAnsi="Century Gothic"/>
            <w:color w:val="595959" w:themeColor="text1" w:themeTint="A6"/>
            <w:sz w:val="18"/>
            <w:szCs w:val="24"/>
          </w:rPr>
          <w:t>Corporate &amp; Wellness Training Component</w:t>
        </w:r>
      </w:sdtContent>
    </w:sdt>
  </w:p>
  <w:p w14:paraId="0C0B10A0" w14:textId="77777777" w:rsidR="00B8366A" w:rsidRDefault="00B83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A615" w14:textId="77777777" w:rsidR="00223B57" w:rsidRDefault="00223B57" w:rsidP="00D578B6">
      <w:pPr>
        <w:spacing w:after="0" w:line="240" w:lineRule="auto"/>
      </w:pPr>
      <w:r>
        <w:separator/>
      </w:r>
    </w:p>
  </w:footnote>
  <w:footnote w:type="continuationSeparator" w:id="0">
    <w:p w14:paraId="26B63F6E" w14:textId="77777777" w:rsidR="00223B57" w:rsidRDefault="00223B57" w:rsidP="00D5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33792D"/>
    <w:multiLevelType w:val="hybridMultilevel"/>
    <w:tmpl w:val="71F213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70191B"/>
    <w:multiLevelType w:val="hybridMultilevel"/>
    <w:tmpl w:val="85F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176"/>
    <w:multiLevelType w:val="hybridMultilevel"/>
    <w:tmpl w:val="DC74D746"/>
    <w:lvl w:ilvl="0" w:tplc="B822613E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36EEB"/>
    <w:multiLevelType w:val="hybridMultilevel"/>
    <w:tmpl w:val="18E0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10395"/>
    <w:multiLevelType w:val="hybridMultilevel"/>
    <w:tmpl w:val="4244A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E0CB8"/>
    <w:multiLevelType w:val="hybridMultilevel"/>
    <w:tmpl w:val="3AFC6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44F4C"/>
    <w:multiLevelType w:val="hybridMultilevel"/>
    <w:tmpl w:val="4992C5A8"/>
    <w:lvl w:ilvl="0" w:tplc="04090003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1" w:tplc="5A68ADAC">
      <w:numFmt w:val="bullet"/>
      <w:lvlText w:val=""/>
      <w:lvlJc w:val="left"/>
      <w:pPr>
        <w:ind w:left="1892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" w15:restartNumberingAfterBreak="0">
    <w:nsid w:val="274964A9"/>
    <w:multiLevelType w:val="hybridMultilevel"/>
    <w:tmpl w:val="C8D67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508B7"/>
    <w:multiLevelType w:val="hybridMultilevel"/>
    <w:tmpl w:val="E246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708C5"/>
    <w:multiLevelType w:val="hybridMultilevel"/>
    <w:tmpl w:val="425A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0B2A"/>
    <w:multiLevelType w:val="hybridMultilevel"/>
    <w:tmpl w:val="1A24221E"/>
    <w:lvl w:ilvl="0" w:tplc="64300A7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2EC2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479F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A8B1A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6A3A2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74424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A63A5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2F3E2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8CDDC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1484A19"/>
    <w:multiLevelType w:val="hybridMultilevel"/>
    <w:tmpl w:val="B9440C0E"/>
    <w:lvl w:ilvl="0" w:tplc="04090003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347362F5"/>
    <w:multiLevelType w:val="hybridMultilevel"/>
    <w:tmpl w:val="26BC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C1C06"/>
    <w:multiLevelType w:val="hybridMultilevel"/>
    <w:tmpl w:val="7C286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947C2"/>
    <w:multiLevelType w:val="hybridMultilevel"/>
    <w:tmpl w:val="3FEC9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746CF"/>
    <w:multiLevelType w:val="hybridMultilevel"/>
    <w:tmpl w:val="71B6C86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363254"/>
    <w:multiLevelType w:val="hybridMultilevel"/>
    <w:tmpl w:val="E4120638"/>
    <w:lvl w:ilvl="0" w:tplc="04090003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7" w15:restartNumberingAfterBreak="0">
    <w:nsid w:val="4B0A0E4B"/>
    <w:multiLevelType w:val="hybridMultilevel"/>
    <w:tmpl w:val="775EC6F6"/>
    <w:lvl w:ilvl="0" w:tplc="D3B0988A">
      <w:numFmt w:val="bullet"/>
      <w:lvlText w:val=""/>
      <w:lvlJc w:val="left"/>
      <w:pPr>
        <w:ind w:left="8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8" w15:restartNumberingAfterBreak="0">
    <w:nsid w:val="4B915063"/>
    <w:multiLevelType w:val="hybridMultilevel"/>
    <w:tmpl w:val="1B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3C9E"/>
    <w:multiLevelType w:val="hybridMultilevel"/>
    <w:tmpl w:val="523C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C37FD"/>
    <w:multiLevelType w:val="hybridMultilevel"/>
    <w:tmpl w:val="58F88A44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1" w15:restartNumberingAfterBreak="0">
    <w:nsid w:val="59090497"/>
    <w:multiLevelType w:val="hybridMultilevel"/>
    <w:tmpl w:val="8488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5A79"/>
    <w:multiLevelType w:val="hybridMultilevel"/>
    <w:tmpl w:val="24E0E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E4947"/>
    <w:multiLevelType w:val="hybridMultilevel"/>
    <w:tmpl w:val="D3A64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13212"/>
    <w:multiLevelType w:val="hybridMultilevel"/>
    <w:tmpl w:val="15581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F3EEF"/>
    <w:multiLevelType w:val="hybridMultilevel"/>
    <w:tmpl w:val="148EC810"/>
    <w:lvl w:ilvl="0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6" w15:restartNumberingAfterBreak="0">
    <w:nsid w:val="74DD0CF6"/>
    <w:multiLevelType w:val="hybridMultilevel"/>
    <w:tmpl w:val="94BA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75769"/>
    <w:multiLevelType w:val="hybridMultilevel"/>
    <w:tmpl w:val="C7F6BFAE"/>
    <w:lvl w:ilvl="0" w:tplc="28BE690E">
      <w:numFmt w:val="bullet"/>
      <w:lvlText w:val=""/>
      <w:lvlJc w:val="left"/>
      <w:pPr>
        <w:ind w:left="8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 w16cid:durableId="360517214">
    <w:abstractNumId w:val="8"/>
  </w:num>
  <w:num w:numId="2" w16cid:durableId="500855188">
    <w:abstractNumId w:val="15"/>
  </w:num>
  <w:num w:numId="3" w16cid:durableId="811676289">
    <w:abstractNumId w:val="13"/>
  </w:num>
  <w:num w:numId="4" w16cid:durableId="1242106608">
    <w:abstractNumId w:val="3"/>
  </w:num>
  <w:num w:numId="5" w16cid:durableId="1706060570">
    <w:abstractNumId w:val="21"/>
  </w:num>
  <w:num w:numId="6" w16cid:durableId="1779527446">
    <w:abstractNumId w:val="26"/>
  </w:num>
  <w:num w:numId="7" w16cid:durableId="356322114">
    <w:abstractNumId w:val="7"/>
  </w:num>
  <w:num w:numId="8" w16cid:durableId="1234779272">
    <w:abstractNumId w:val="9"/>
  </w:num>
  <w:num w:numId="9" w16cid:durableId="1532574028">
    <w:abstractNumId w:val="14"/>
  </w:num>
  <w:num w:numId="10" w16cid:durableId="959609585">
    <w:abstractNumId w:val="24"/>
  </w:num>
  <w:num w:numId="11" w16cid:durableId="1778213465">
    <w:abstractNumId w:val="0"/>
  </w:num>
  <w:num w:numId="12" w16cid:durableId="206067520">
    <w:abstractNumId w:val="12"/>
  </w:num>
  <w:num w:numId="13" w16cid:durableId="449592042">
    <w:abstractNumId w:val="5"/>
  </w:num>
  <w:num w:numId="14" w16cid:durableId="1293554081">
    <w:abstractNumId w:val="22"/>
  </w:num>
  <w:num w:numId="15" w16cid:durableId="2043312888">
    <w:abstractNumId w:val="4"/>
  </w:num>
  <w:num w:numId="16" w16cid:durableId="1877304328">
    <w:abstractNumId w:val="10"/>
  </w:num>
  <w:num w:numId="17" w16cid:durableId="216013513">
    <w:abstractNumId w:val="25"/>
  </w:num>
  <w:num w:numId="18" w16cid:durableId="2079355795">
    <w:abstractNumId w:val="11"/>
  </w:num>
  <w:num w:numId="19" w16cid:durableId="979457853">
    <w:abstractNumId w:val="17"/>
  </w:num>
  <w:num w:numId="20" w16cid:durableId="5521652">
    <w:abstractNumId w:val="6"/>
  </w:num>
  <w:num w:numId="21" w16cid:durableId="1983195506">
    <w:abstractNumId w:val="16"/>
  </w:num>
  <w:num w:numId="22" w16cid:durableId="1159034888">
    <w:abstractNumId w:val="27"/>
  </w:num>
  <w:num w:numId="23" w16cid:durableId="1253736022">
    <w:abstractNumId w:val="23"/>
  </w:num>
  <w:num w:numId="24" w16cid:durableId="161703362">
    <w:abstractNumId w:val="20"/>
  </w:num>
  <w:num w:numId="25" w16cid:durableId="1157189398">
    <w:abstractNumId w:val="18"/>
  </w:num>
  <w:num w:numId="26" w16cid:durableId="1824001038">
    <w:abstractNumId w:val="19"/>
  </w:num>
  <w:num w:numId="27" w16cid:durableId="706223571">
    <w:abstractNumId w:val="2"/>
  </w:num>
  <w:num w:numId="28" w16cid:durableId="121041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F9"/>
    <w:rsid w:val="00013F7C"/>
    <w:rsid w:val="000650EC"/>
    <w:rsid w:val="000946E4"/>
    <w:rsid w:val="000B301C"/>
    <w:rsid w:val="000C78D1"/>
    <w:rsid w:val="000F2CB1"/>
    <w:rsid w:val="000F6E44"/>
    <w:rsid w:val="0012355F"/>
    <w:rsid w:val="00123CFF"/>
    <w:rsid w:val="0013063B"/>
    <w:rsid w:val="00132734"/>
    <w:rsid w:val="00132FC4"/>
    <w:rsid w:val="0014246B"/>
    <w:rsid w:val="0014762F"/>
    <w:rsid w:val="00156758"/>
    <w:rsid w:val="001735BE"/>
    <w:rsid w:val="00181B6F"/>
    <w:rsid w:val="00182205"/>
    <w:rsid w:val="00187DAC"/>
    <w:rsid w:val="001951ED"/>
    <w:rsid w:val="001A39EE"/>
    <w:rsid w:val="001E53B5"/>
    <w:rsid w:val="001F7170"/>
    <w:rsid w:val="00204445"/>
    <w:rsid w:val="00223B57"/>
    <w:rsid w:val="002313A3"/>
    <w:rsid w:val="00283E78"/>
    <w:rsid w:val="00295E9C"/>
    <w:rsid w:val="00295FFF"/>
    <w:rsid w:val="002E4B05"/>
    <w:rsid w:val="002E6FD2"/>
    <w:rsid w:val="002F35B3"/>
    <w:rsid w:val="002F7AD8"/>
    <w:rsid w:val="003059BF"/>
    <w:rsid w:val="00310D06"/>
    <w:rsid w:val="003139F9"/>
    <w:rsid w:val="00334E9C"/>
    <w:rsid w:val="003570A8"/>
    <w:rsid w:val="0036047B"/>
    <w:rsid w:val="00372067"/>
    <w:rsid w:val="003777E2"/>
    <w:rsid w:val="003A730F"/>
    <w:rsid w:val="003B47D1"/>
    <w:rsid w:val="003C232B"/>
    <w:rsid w:val="003C2EEC"/>
    <w:rsid w:val="003D0A76"/>
    <w:rsid w:val="003D26EF"/>
    <w:rsid w:val="003D6FAE"/>
    <w:rsid w:val="00420866"/>
    <w:rsid w:val="00465251"/>
    <w:rsid w:val="00482A70"/>
    <w:rsid w:val="00482C2F"/>
    <w:rsid w:val="004A2899"/>
    <w:rsid w:val="004A73BE"/>
    <w:rsid w:val="004D427B"/>
    <w:rsid w:val="004E7977"/>
    <w:rsid w:val="005179F4"/>
    <w:rsid w:val="00523F22"/>
    <w:rsid w:val="00537D60"/>
    <w:rsid w:val="0055604A"/>
    <w:rsid w:val="00562880"/>
    <w:rsid w:val="00572DEB"/>
    <w:rsid w:val="00577347"/>
    <w:rsid w:val="0059535D"/>
    <w:rsid w:val="005A5859"/>
    <w:rsid w:val="005B54FE"/>
    <w:rsid w:val="005B6ECD"/>
    <w:rsid w:val="005C259C"/>
    <w:rsid w:val="005D00B8"/>
    <w:rsid w:val="005E4283"/>
    <w:rsid w:val="00622A09"/>
    <w:rsid w:val="006259BD"/>
    <w:rsid w:val="0065336F"/>
    <w:rsid w:val="006534A4"/>
    <w:rsid w:val="00662096"/>
    <w:rsid w:val="0069518A"/>
    <w:rsid w:val="006974C7"/>
    <w:rsid w:val="006A5320"/>
    <w:rsid w:val="006B4E3B"/>
    <w:rsid w:val="006C0BA2"/>
    <w:rsid w:val="006D2D8E"/>
    <w:rsid w:val="006D308F"/>
    <w:rsid w:val="006E3486"/>
    <w:rsid w:val="006F7194"/>
    <w:rsid w:val="00721668"/>
    <w:rsid w:val="00727B0F"/>
    <w:rsid w:val="00732700"/>
    <w:rsid w:val="00734681"/>
    <w:rsid w:val="00736A47"/>
    <w:rsid w:val="00760DD2"/>
    <w:rsid w:val="00780E75"/>
    <w:rsid w:val="00790C06"/>
    <w:rsid w:val="007977DE"/>
    <w:rsid w:val="007D7E18"/>
    <w:rsid w:val="007E0DD8"/>
    <w:rsid w:val="007E21E9"/>
    <w:rsid w:val="007E3F81"/>
    <w:rsid w:val="007F41C3"/>
    <w:rsid w:val="00801B86"/>
    <w:rsid w:val="00807FE9"/>
    <w:rsid w:val="0084074E"/>
    <w:rsid w:val="00850D89"/>
    <w:rsid w:val="00852485"/>
    <w:rsid w:val="00863B04"/>
    <w:rsid w:val="008852D1"/>
    <w:rsid w:val="0088691E"/>
    <w:rsid w:val="008D0B6D"/>
    <w:rsid w:val="008D1D3B"/>
    <w:rsid w:val="008F0A79"/>
    <w:rsid w:val="00916FBD"/>
    <w:rsid w:val="00917362"/>
    <w:rsid w:val="00933909"/>
    <w:rsid w:val="00934BAF"/>
    <w:rsid w:val="00940C0D"/>
    <w:rsid w:val="00952CD8"/>
    <w:rsid w:val="00964369"/>
    <w:rsid w:val="009864E7"/>
    <w:rsid w:val="009A3B7E"/>
    <w:rsid w:val="009B1E99"/>
    <w:rsid w:val="009E2628"/>
    <w:rsid w:val="009F464A"/>
    <w:rsid w:val="00A113B1"/>
    <w:rsid w:val="00A379A2"/>
    <w:rsid w:val="00A4353C"/>
    <w:rsid w:val="00A5257B"/>
    <w:rsid w:val="00A5743E"/>
    <w:rsid w:val="00A60394"/>
    <w:rsid w:val="00A62D97"/>
    <w:rsid w:val="00A67A16"/>
    <w:rsid w:val="00A82666"/>
    <w:rsid w:val="00AA14FB"/>
    <w:rsid w:val="00AD1D5E"/>
    <w:rsid w:val="00AE47DD"/>
    <w:rsid w:val="00AE7D4C"/>
    <w:rsid w:val="00AF7DAB"/>
    <w:rsid w:val="00B2111B"/>
    <w:rsid w:val="00B25EE0"/>
    <w:rsid w:val="00B335CB"/>
    <w:rsid w:val="00B400EF"/>
    <w:rsid w:val="00B42D09"/>
    <w:rsid w:val="00B463BC"/>
    <w:rsid w:val="00B67193"/>
    <w:rsid w:val="00B8366A"/>
    <w:rsid w:val="00B977FB"/>
    <w:rsid w:val="00BA55DE"/>
    <w:rsid w:val="00BB78C3"/>
    <w:rsid w:val="00BC5938"/>
    <w:rsid w:val="00BF7FDA"/>
    <w:rsid w:val="00C04CBA"/>
    <w:rsid w:val="00C11E25"/>
    <w:rsid w:val="00C23ACE"/>
    <w:rsid w:val="00C26C08"/>
    <w:rsid w:val="00C3617D"/>
    <w:rsid w:val="00C432B8"/>
    <w:rsid w:val="00C60267"/>
    <w:rsid w:val="00C6366C"/>
    <w:rsid w:val="00C848EC"/>
    <w:rsid w:val="00C94FE9"/>
    <w:rsid w:val="00CA60E9"/>
    <w:rsid w:val="00CB3A45"/>
    <w:rsid w:val="00CB6785"/>
    <w:rsid w:val="00CF330B"/>
    <w:rsid w:val="00D172E1"/>
    <w:rsid w:val="00D325A5"/>
    <w:rsid w:val="00D32649"/>
    <w:rsid w:val="00D44985"/>
    <w:rsid w:val="00D578B6"/>
    <w:rsid w:val="00D64215"/>
    <w:rsid w:val="00DB411A"/>
    <w:rsid w:val="00DD1995"/>
    <w:rsid w:val="00DE2B55"/>
    <w:rsid w:val="00DF7DA1"/>
    <w:rsid w:val="00E21F48"/>
    <w:rsid w:val="00E3269E"/>
    <w:rsid w:val="00E350ED"/>
    <w:rsid w:val="00E41046"/>
    <w:rsid w:val="00E7401C"/>
    <w:rsid w:val="00E8155A"/>
    <w:rsid w:val="00E85E58"/>
    <w:rsid w:val="00E964C4"/>
    <w:rsid w:val="00EC372C"/>
    <w:rsid w:val="00ED1564"/>
    <w:rsid w:val="00EF439A"/>
    <w:rsid w:val="00EF60E1"/>
    <w:rsid w:val="00EF6E04"/>
    <w:rsid w:val="00F0190F"/>
    <w:rsid w:val="00F52CF8"/>
    <w:rsid w:val="00F85C44"/>
    <w:rsid w:val="00F95F7B"/>
    <w:rsid w:val="00FA5293"/>
    <w:rsid w:val="00FB065C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CC6259"/>
  <w15:docId w15:val="{A090733A-5CD2-48FF-8DB7-7431243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A4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2-Accent21">
    <w:name w:val="Medium Grid 2 - Accent 21"/>
    <w:basedOn w:val="TableNormal"/>
    <w:next w:val="MediumGrid2-Accent2"/>
    <w:uiPriority w:val="68"/>
    <w:rsid w:val="00313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13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D5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B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5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B6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B6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5179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0E349F008B644AAB6A282E0D042D17E">
    <w:name w:val="A0E349F008B644AAB6A282E0D042D17E"/>
    <w:rsid w:val="005179F4"/>
    <w:rPr>
      <w:rFonts w:asciiTheme="minorHAnsi" w:eastAsiaTheme="minorEastAsia" w:hAnsiTheme="minorHAnsi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7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9F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9F4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7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39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35C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sid w:val="00EF60E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6534A4"/>
  </w:style>
  <w:style w:type="character" w:styleId="UnresolvedMention">
    <w:name w:val="Unresolved Mention"/>
    <w:basedOn w:val="DefaultParagraphFont"/>
    <w:uiPriority w:val="99"/>
    <w:semiHidden/>
    <w:unhideWhenUsed/>
    <w:rsid w:val="00FB0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lenda.cable@westerncape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e.Williams2@westerncape.gov.z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061CB8FE7147999F3AD2064BC0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F821-5D75-42C1-B7D3-EC8019C49769}"/>
      </w:docPartPr>
      <w:docPartBody>
        <w:p w:rsidR="00A82645" w:rsidRDefault="00EB0E0C" w:rsidP="00EB0E0C">
          <w:pPr>
            <w:pStyle w:val="BA061CB8FE7147999F3AD2064BC0A649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0C"/>
    <w:rsid w:val="000045AE"/>
    <w:rsid w:val="000110FF"/>
    <w:rsid w:val="00030A31"/>
    <w:rsid w:val="000733C2"/>
    <w:rsid w:val="000D500C"/>
    <w:rsid w:val="00130F86"/>
    <w:rsid w:val="0013464F"/>
    <w:rsid w:val="00167CA7"/>
    <w:rsid w:val="002132A0"/>
    <w:rsid w:val="002A07B5"/>
    <w:rsid w:val="002D798D"/>
    <w:rsid w:val="00345778"/>
    <w:rsid w:val="00355464"/>
    <w:rsid w:val="003B1735"/>
    <w:rsid w:val="003C79C3"/>
    <w:rsid w:val="0041633C"/>
    <w:rsid w:val="00443308"/>
    <w:rsid w:val="0051684C"/>
    <w:rsid w:val="00516E27"/>
    <w:rsid w:val="00575921"/>
    <w:rsid w:val="0063696F"/>
    <w:rsid w:val="00792F30"/>
    <w:rsid w:val="007A734E"/>
    <w:rsid w:val="007D24BD"/>
    <w:rsid w:val="00823B60"/>
    <w:rsid w:val="00880785"/>
    <w:rsid w:val="00997078"/>
    <w:rsid w:val="00A82645"/>
    <w:rsid w:val="00AA0237"/>
    <w:rsid w:val="00AA391E"/>
    <w:rsid w:val="00AB313E"/>
    <w:rsid w:val="00AD4CF8"/>
    <w:rsid w:val="00AE4F94"/>
    <w:rsid w:val="00B63CE1"/>
    <w:rsid w:val="00B93C07"/>
    <w:rsid w:val="00BD2D72"/>
    <w:rsid w:val="00C52342"/>
    <w:rsid w:val="00C65676"/>
    <w:rsid w:val="00CA1E4A"/>
    <w:rsid w:val="00CC0DD3"/>
    <w:rsid w:val="00DC3E2D"/>
    <w:rsid w:val="00E04E12"/>
    <w:rsid w:val="00E109FC"/>
    <w:rsid w:val="00E6595A"/>
    <w:rsid w:val="00E8462E"/>
    <w:rsid w:val="00EB0E0C"/>
    <w:rsid w:val="00F31C92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61CB8FE7147999F3AD2064BC0A649">
    <w:name w:val="BA061CB8FE7147999F3AD2064BC0A649"/>
    <w:rsid w:val="00EB0E0C"/>
  </w:style>
  <w:style w:type="character" w:styleId="PlaceholderText">
    <w:name w:val="Placeholder Text"/>
    <w:basedOn w:val="DefaultParagraphFont"/>
    <w:uiPriority w:val="99"/>
    <w:semiHidden/>
    <w:rsid w:val="002132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AF56753-BC0B-4F34-ADCA-0E791598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 Development Centre (PDC): Corporate &amp; Wellness Training Component</dc:creator>
  <cp:lastModifiedBy>Natasha Calvert</cp:lastModifiedBy>
  <cp:revision>6</cp:revision>
  <dcterms:created xsi:type="dcterms:W3CDTF">2024-04-09T08:20:00Z</dcterms:created>
  <dcterms:modified xsi:type="dcterms:W3CDTF">2024-05-27T06:38:00Z</dcterms:modified>
</cp:coreProperties>
</file>